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451"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940" w:type="dxa"/>
            <w:vAlign w:val="bottom"/>
            <w:gridSpan w:val="4"/>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320" w:type="dxa"/>
            <w:vAlign w:val="bottom"/>
            <w:gridSpan w:val="7"/>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0" w:type="dxa"/>
            <w:vAlign w:val="bottom"/>
            <w:gridSpan w:val="6"/>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Accel-KKR Holdings GP, LLC</w:t>
              </w:r>
            </w:hyperlink>
          </w:p>
        </w:tc>
        <w:tc>
          <w:tcPr>
            <w:tcW w:w="2940" w:type="dxa"/>
            <w:vAlign w:val="bottom"/>
            <w:gridSpan w:val="4"/>
          </w:tcPr>
          <w:p>
            <w:pPr>
              <w:spacing w:after="0" w:line="180"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Paymentus Holdings,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PAY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6"/>
            <w:vMerge w:val="continue"/>
          </w:tcPr>
          <w:p>
            <w:pPr>
              <w:spacing w:after="0"/>
              <w:rPr>
                <w:sz w:val="5"/>
                <w:szCs w:val="5"/>
                <w:color w:val="auto"/>
              </w:rPr>
            </w:pPr>
          </w:p>
        </w:tc>
        <w:tc>
          <w:tcPr>
            <w:tcW w:w="1320" w:type="dxa"/>
            <w:vAlign w:val="bottom"/>
            <w:tcBorders>
              <w:top w:val="single" w:sz="8" w:color="0000EE"/>
            </w:tcBorders>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vMerge w:val="restart"/>
          </w:tcPr>
          <w:p>
            <w:pPr>
              <w:ind w:left="200"/>
              <w:spacing w:after="0"/>
              <w:rPr>
                <w:sz w:val="20"/>
                <w:szCs w:val="20"/>
                <w:color w:val="auto"/>
              </w:rPr>
            </w:pPr>
            <w:r>
              <w:rPr>
                <w:rFonts w:ascii="Arial" w:cs="Arial" w:eastAsia="Arial" w:hAnsi="Arial"/>
                <w:sz w:val="13"/>
                <w:szCs w:val="13"/>
                <w:color w:val="auto"/>
              </w:rPr>
              <w:t>Director</w:t>
            </w:r>
          </w:p>
        </w:tc>
        <w:tc>
          <w:tcPr>
            <w:tcW w:w="680" w:type="dxa"/>
            <w:vAlign w:val="bottom"/>
          </w:tcPr>
          <w:p>
            <w:pPr>
              <w:spacing w:after="0"/>
              <w:rPr>
                <w:sz w:val="5"/>
                <w:szCs w:val="5"/>
                <w:color w:val="auto"/>
              </w:rPr>
            </w:pPr>
          </w:p>
        </w:tc>
        <w:tc>
          <w:tcPr>
            <w:tcW w:w="1160" w:type="dxa"/>
            <w:vAlign w:val="bottom"/>
            <w:gridSpan w:val="3"/>
            <w:vMerge w:val="restart"/>
          </w:tcPr>
          <w:p>
            <w:pPr>
              <w:spacing w:after="0"/>
              <w:rPr>
                <w:sz w:val="20"/>
                <w:szCs w:val="20"/>
                <w:color w:val="auto"/>
              </w:rPr>
            </w:pPr>
            <w:r>
              <w:rPr>
                <w:rFonts w:ascii="Arial" w:cs="Arial" w:eastAsia="Arial" w:hAnsi="Arial"/>
                <w:sz w:val="13"/>
                <w:szCs w:val="13"/>
                <w:color w:val="auto"/>
              </w:rPr>
              <w:t>10% Owner</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116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1760" w:type="dxa"/>
            <w:vAlign w:val="bottom"/>
            <w:gridSpan w:val="2"/>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1160" w:type="dxa"/>
            <w:vAlign w:val="bottom"/>
            <w:gridSpan w:val="3"/>
            <w:vMerge w:val="restart"/>
          </w:tcPr>
          <w:p>
            <w:pPr>
              <w:spacing w:after="0"/>
              <w:rPr>
                <w:sz w:val="20"/>
                <w:szCs w:val="20"/>
                <w:color w:val="auto"/>
              </w:rPr>
            </w:pPr>
            <w:r>
              <w:rPr>
                <w:rFonts w:ascii="Arial" w:cs="Arial" w:eastAsia="Arial" w:hAnsi="Arial"/>
                <w:sz w:val="13"/>
                <w:szCs w:val="13"/>
                <w:color w:val="auto"/>
              </w:rPr>
              <w:t>Other (specify</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9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32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gridSpan w:val="2"/>
            <w:vMerge w:val="continue"/>
          </w:tcPr>
          <w:p>
            <w:pPr>
              <w:spacing w:after="0" w:line="20" w:lineRule="exact"/>
              <w:rPr>
                <w:sz w:val="1"/>
                <w:szCs w:val="1"/>
                <w:color w:val="auto"/>
              </w:rPr>
            </w:pPr>
          </w:p>
        </w:tc>
        <w:tc>
          <w:tcPr>
            <w:tcW w:w="1160" w:type="dxa"/>
            <w:vAlign w:val="bottom"/>
            <w:gridSpan w:val="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760" w:type="dxa"/>
            <w:vAlign w:val="bottom"/>
            <w:gridSpan w:val="2"/>
            <w:vMerge w:val="continue"/>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060" w:type="dxa"/>
            <w:vAlign w:val="bottom"/>
          </w:tcPr>
          <w:p>
            <w:pPr>
              <w:ind w:left="400"/>
              <w:spacing w:after="0"/>
              <w:rPr>
                <w:sz w:val="20"/>
                <w:szCs w:val="20"/>
                <w:color w:val="auto"/>
              </w:rPr>
            </w:pPr>
            <w:r>
              <w:rPr>
                <w:rFonts w:ascii="Arial" w:cs="Arial" w:eastAsia="Arial" w:hAnsi="Arial"/>
                <w:sz w:val="13"/>
                <w:szCs w:val="13"/>
                <w:color w:val="auto"/>
              </w:rPr>
              <w:t>(First)</w:t>
            </w:r>
          </w:p>
        </w:tc>
        <w:tc>
          <w:tcPr>
            <w:tcW w:w="1920" w:type="dxa"/>
            <w:vAlign w:val="bottom"/>
            <w:gridSpan w:val="4"/>
          </w:tcPr>
          <w:p>
            <w:pPr>
              <w:ind w:left="560"/>
              <w:spacing w:after="0"/>
              <w:rPr>
                <w:sz w:val="20"/>
                <w:szCs w:val="20"/>
                <w:color w:val="auto"/>
              </w:rPr>
            </w:pPr>
            <w:r>
              <w:rPr>
                <w:rFonts w:ascii="Arial" w:cs="Arial" w:eastAsia="Arial" w:hAnsi="Arial"/>
                <w:sz w:val="13"/>
                <w:szCs w:val="13"/>
                <w:color w:val="auto"/>
              </w:rPr>
              <w:t>(Middle)</w:t>
            </w:r>
          </w:p>
        </w:tc>
        <w:tc>
          <w:tcPr>
            <w:tcW w:w="2940" w:type="dxa"/>
            <w:vAlign w:val="bottom"/>
            <w:gridSpan w:val="4"/>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ind w:left="200"/>
              <w:spacing w:after="0"/>
              <w:rPr>
                <w:sz w:val="20"/>
                <w:szCs w:val="20"/>
                <w:color w:val="auto"/>
              </w:rPr>
            </w:pPr>
            <w:r>
              <w:rPr>
                <w:rFonts w:ascii="Arial" w:cs="Arial" w:eastAsia="Arial" w:hAnsi="Arial"/>
                <w:sz w:val="13"/>
                <w:szCs w:val="13"/>
                <w:color w:val="auto"/>
              </w:rPr>
              <w:t>below)</w:t>
            </w:r>
          </w:p>
        </w:tc>
        <w:tc>
          <w:tcPr>
            <w:tcW w:w="680" w:type="dxa"/>
            <w:vAlign w:val="bottom"/>
          </w:tcPr>
          <w:p>
            <w:pPr>
              <w:spacing w:after="0"/>
              <w:rPr>
                <w:sz w:val="16"/>
                <w:szCs w:val="16"/>
                <w:color w:val="auto"/>
              </w:rPr>
            </w:pPr>
          </w:p>
        </w:tc>
        <w:tc>
          <w:tcPr>
            <w:tcW w:w="1160" w:type="dxa"/>
            <w:vAlign w:val="bottom"/>
            <w:gridSpan w:val="3"/>
          </w:tcPr>
          <w:p>
            <w:pPr>
              <w:spacing w:after="0"/>
              <w:rPr>
                <w:sz w:val="20"/>
                <w:szCs w:val="20"/>
                <w:color w:val="auto"/>
              </w:rPr>
            </w:pPr>
            <w:r>
              <w:rPr>
                <w:rFonts w:ascii="Arial" w:cs="Arial" w:eastAsia="Arial" w:hAnsi="Arial"/>
                <w:sz w:val="13"/>
                <w:szCs w:val="13"/>
                <w:color w:val="auto"/>
              </w:rPr>
              <w:t>below)</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ACCEL-KKR</w:t>
            </w:r>
          </w:p>
        </w:tc>
        <w:tc>
          <w:tcPr>
            <w:tcW w:w="8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7"/>
                <w:szCs w:val="17"/>
                <w:color w:val="0000FF"/>
              </w:rPr>
              <w:t>05/27/2026</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80" w:type="dxa"/>
            <w:vAlign w:val="bottom"/>
            <w:gridSpan w:val="2"/>
            <w:vMerge w:val="continue"/>
          </w:tcPr>
          <w:p>
            <w:pPr>
              <w:spacing w:after="0"/>
              <w:rPr>
                <w:sz w:val="8"/>
                <w:szCs w:val="8"/>
                <w:color w:val="auto"/>
              </w:rPr>
            </w:pPr>
          </w:p>
        </w:tc>
        <w:tc>
          <w:tcPr>
            <w:tcW w:w="80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2180 SAND HILL ROAD, SUITE 300</w:t>
            </w:r>
          </w:p>
        </w:tc>
        <w:tc>
          <w:tcPr>
            <w:tcW w:w="80" w:type="dxa"/>
            <w:vAlign w:val="bottom"/>
            <w:tcBorders>
              <w:bottom w:val="single" w:sz="8" w:color="2C2C2C"/>
            </w:tcBorders>
          </w:tcPr>
          <w:p>
            <w:pPr>
              <w:spacing w:after="0"/>
              <w:rPr>
                <w:sz w:val="14"/>
                <w:szCs w:val="14"/>
                <w:color w:val="auto"/>
              </w:rPr>
            </w:pPr>
          </w:p>
        </w:tc>
        <w:tc>
          <w:tcPr>
            <w:tcW w:w="13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20" w:type="dxa"/>
            <w:vAlign w:val="bottom"/>
            <w:gridSpan w:val="5"/>
            <w:vMerge w:val="continue"/>
          </w:tcPr>
          <w:p>
            <w:pPr>
              <w:spacing w:after="0"/>
              <w:rPr>
                <w:sz w:val="6"/>
                <w:szCs w:val="6"/>
                <w:color w:val="auto"/>
              </w:rPr>
            </w:pPr>
          </w:p>
        </w:tc>
        <w:tc>
          <w:tcPr>
            <w:tcW w:w="80" w:type="dxa"/>
            <w:vAlign w:val="bottom"/>
          </w:tcPr>
          <w:p>
            <w:pPr>
              <w:spacing w:after="0"/>
              <w:rPr>
                <w:sz w:val="6"/>
                <w:szCs w:val="6"/>
                <w:color w:val="auto"/>
              </w:rPr>
            </w:pPr>
          </w:p>
        </w:tc>
        <w:tc>
          <w:tcPr>
            <w:tcW w:w="3440" w:type="dxa"/>
            <w:vAlign w:val="bottom"/>
            <w:gridSpan w:val="5"/>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00" w:type="dxa"/>
            <w:vAlign w:val="bottom"/>
          </w:tcPr>
          <w:p>
            <w:pPr>
              <w:spacing w:after="0"/>
              <w:rPr>
                <w:sz w:val="6"/>
                <w:szCs w:val="6"/>
                <w:color w:val="auto"/>
              </w:rPr>
            </w:pPr>
          </w:p>
        </w:tc>
        <w:tc>
          <w:tcPr>
            <w:tcW w:w="3320" w:type="dxa"/>
            <w:vAlign w:val="bottom"/>
            <w:gridSpan w:val="7"/>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40" w:type="dxa"/>
            <w:vAlign w:val="bottom"/>
            <w:gridSpan w:val="5"/>
            <w:vMerge w:val="continue"/>
          </w:tcPr>
          <w:p>
            <w:pPr>
              <w:spacing w:after="0"/>
              <w:rPr>
                <w:sz w:val="9"/>
                <w:szCs w:val="9"/>
                <w:color w:val="auto"/>
              </w:rPr>
            </w:pPr>
          </w:p>
        </w:tc>
        <w:tc>
          <w:tcPr>
            <w:tcW w:w="300" w:type="dxa"/>
            <w:vAlign w:val="bottom"/>
          </w:tcPr>
          <w:p>
            <w:pPr>
              <w:spacing w:after="0"/>
              <w:rPr>
                <w:sz w:val="9"/>
                <w:szCs w:val="9"/>
                <w:color w:val="auto"/>
              </w:rPr>
            </w:pPr>
          </w:p>
        </w:tc>
        <w:tc>
          <w:tcPr>
            <w:tcW w:w="332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800" w:type="dxa"/>
            <w:vAlign w:val="bottom"/>
            <w:tcBorders>
              <w:bottom w:val="single" w:sz="8" w:color="9A9A9A"/>
            </w:tcBorders>
          </w:tcPr>
          <w:p>
            <w:pPr>
              <w:spacing w:after="0"/>
              <w:rPr>
                <w:sz w:val="3"/>
                <w:szCs w:val="3"/>
                <w:color w:val="auto"/>
              </w:rPr>
            </w:pPr>
          </w:p>
        </w:tc>
        <w:tc>
          <w:tcPr>
            <w:tcW w:w="9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vMerge w:val="restart"/>
          </w:tcPr>
          <w:p>
            <w:pPr>
              <w:spacing w:after="0"/>
              <w:rPr>
                <w:sz w:val="3"/>
                <w:szCs w:val="3"/>
                <w:color w:val="auto"/>
              </w:rPr>
            </w:pPr>
          </w:p>
        </w:tc>
        <w:tc>
          <w:tcPr>
            <w:tcW w:w="40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10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9"/>
                <w:szCs w:val="9"/>
                <w:color w:val="auto"/>
              </w:rPr>
            </w:pPr>
          </w:p>
        </w:tc>
        <w:tc>
          <w:tcPr>
            <w:tcW w:w="8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400" w:type="dxa"/>
            <w:vAlign w:val="bottom"/>
            <w:gridSpan w:val="2"/>
            <w:vMerge w:val="continue"/>
          </w:tcPr>
          <w:p>
            <w:pPr>
              <w:spacing w:after="0"/>
              <w:rPr>
                <w:sz w:val="9"/>
                <w:szCs w:val="9"/>
                <w:color w:val="auto"/>
              </w:rPr>
            </w:pPr>
          </w:p>
        </w:tc>
        <w:tc>
          <w:tcPr>
            <w:tcW w:w="2920" w:type="dxa"/>
            <w:vAlign w:val="bottom"/>
            <w:gridSpan w:val="5"/>
            <w:vMerge w:val="restart"/>
          </w:tcPr>
          <w:p>
            <w:pPr>
              <w:ind w:left="200"/>
              <w:spacing w:after="0"/>
              <w:rPr>
                <w:sz w:val="20"/>
                <w:szCs w:val="20"/>
                <w:color w:val="auto"/>
              </w:rPr>
            </w:pPr>
            <w:r>
              <w:rPr>
                <w:rFonts w:ascii="Arial" w:cs="Arial" w:eastAsia="Arial" w:hAnsi="Arial"/>
                <w:sz w:val="13"/>
                <w:szCs w:val="13"/>
                <w:color w:val="auto"/>
              </w:rPr>
              <w:t>Form filed by One Reporting Person</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92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MENLO PARK CA</w:t>
            </w:r>
          </w:p>
        </w:tc>
        <w:tc>
          <w:tcPr>
            <w:tcW w:w="1760" w:type="dxa"/>
            <w:vAlign w:val="bottom"/>
            <w:gridSpan w:val="2"/>
          </w:tcPr>
          <w:p>
            <w:pPr>
              <w:ind w:left="560"/>
              <w:spacing w:after="0" w:line="189" w:lineRule="exact"/>
              <w:rPr>
                <w:sz w:val="20"/>
                <w:szCs w:val="20"/>
                <w:color w:val="auto"/>
              </w:rPr>
            </w:pPr>
            <w:r>
              <w:rPr>
                <w:rFonts w:ascii="Times New Roman" w:cs="Times New Roman" w:eastAsia="Times New Roman" w:hAnsi="Times New Roman"/>
                <w:sz w:val="17"/>
                <w:szCs w:val="17"/>
                <w:color w:val="0000FF"/>
              </w:rPr>
              <w:t>94025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920" w:type="dxa"/>
            <w:vAlign w:val="bottom"/>
            <w:gridSpan w:val="5"/>
          </w:tcPr>
          <w:p>
            <w:pPr>
              <w:ind w:left="200"/>
              <w:spacing w:after="0"/>
              <w:rPr>
                <w:sz w:val="20"/>
                <w:szCs w:val="20"/>
                <w:color w:val="auto"/>
              </w:rPr>
            </w:pPr>
            <w:r>
              <w:rPr>
                <w:rFonts w:ascii="Arial" w:cs="Arial" w:eastAsia="Arial" w:hAnsi="Arial"/>
                <w:sz w:val="13"/>
                <w:szCs w:val="13"/>
                <w:color w:val="auto"/>
              </w:rPr>
              <w:t>Form filed by More than One Reporting</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9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ind w:left="200"/>
              <w:spacing w:after="0"/>
              <w:rPr>
                <w:sz w:val="20"/>
                <w:szCs w:val="20"/>
                <w:color w:val="auto"/>
              </w:rPr>
            </w:pPr>
            <w:r>
              <w:rPr>
                <w:rFonts w:ascii="Arial" w:cs="Arial" w:eastAsia="Arial" w:hAnsi="Arial"/>
                <w:sz w:val="13"/>
                <w:szCs w:val="13"/>
                <w:color w:val="auto"/>
              </w:rPr>
              <w:t>Person</w:t>
            </w: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400"/>
              <w:spacing w:after="0"/>
              <w:rPr>
                <w:sz w:val="20"/>
                <w:szCs w:val="20"/>
                <w:color w:val="auto"/>
              </w:rPr>
            </w:pPr>
            <w:r>
              <w:rPr>
                <w:rFonts w:ascii="Arial" w:cs="Arial" w:eastAsia="Arial" w:hAnsi="Arial"/>
                <w:sz w:val="13"/>
                <w:szCs w:val="13"/>
                <w:color w:val="auto"/>
              </w:rPr>
              <w:t>(State)</w:t>
            </w:r>
          </w:p>
        </w:tc>
        <w:tc>
          <w:tcPr>
            <w:tcW w:w="1920" w:type="dxa"/>
            <w:vAlign w:val="bottom"/>
            <w:gridSpan w:val="4"/>
          </w:tcPr>
          <w:p>
            <w:pPr>
              <w:ind w:left="560"/>
              <w:spacing w:after="0"/>
              <w:rPr>
                <w:sz w:val="20"/>
                <w:szCs w:val="20"/>
                <w:color w:val="auto"/>
              </w:rPr>
            </w:pPr>
            <w:r>
              <w:rPr>
                <w:rFonts w:ascii="Arial" w:cs="Arial" w:eastAsia="Arial" w:hAnsi="Arial"/>
                <w:sz w:val="13"/>
                <w:szCs w:val="13"/>
                <w:color w:val="auto"/>
              </w:rPr>
              <w:t>(Zip)</w:t>
            </w:r>
          </w:p>
        </w:tc>
        <w:tc>
          <w:tcPr>
            <w:tcW w:w="1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4"/>
          </w:tcPr>
          <w:p>
            <w:pPr>
              <w:spacing w:after="0"/>
              <w:rPr>
                <w:sz w:val="10"/>
                <w:szCs w:val="10"/>
                <w:color w:val="auto"/>
              </w:rPr>
            </w:pPr>
          </w:p>
        </w:tc>
        <w:tc>
          <w:tcPr>
            <w:tcW w:w="1540" w:type="dxa"/>
            <w:vAlign w:val="bottom"/>
            <w:tcBorders>
              <w:bottom w:val="single" w:sz="8" w:color="2C2C2C"/>
            </w:tcBorders>
            <w:gridSpan w:val="3"/>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06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3"/>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3"/>
          </w:tcPr>
          <w:p>
            <w:pPr>
              <w:spacing w:after="0"/>
              <w:rPr>
                <w:sz w:val="3"/>
                <w:szCs w:val="3"/>
                <w:color w:val="auto"/>
              </w:rPr>
            </w:pPr>
          </w:p>
        </w:tc>
        <w:tc>
          <w:tcPr>
            <w:tcW w:w="13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800" w:type="dxa"/>
            <w:vAlign w:val="bottom"/>
          </w:tcPr>
          <w:p>
            <w:pPr>
              <w:spacing w:after="0"/>
              <w:rPr>
                <w:sz w:val="15"/>
                <w:szCs w:val="15"/>
                <w:color w:val="auto"/>
              </w:rPr>
            </w:pPr>
          </w:p>
        </w:tc>
        <w:tc>
          <w:tcPr>
            <w:tcW w:w="1120" w:type="dxa"/>
            <w:vAlign w:val="bottom"/>
            <w:gridSpan w:val="3"/>
          </w:tcPr>
          <w:p>
            <w:pPr>
              <w:ind w:left="280"/>
              <w:spacing w:after="0"/>
              <w:rPr>
                <w:sz w:val="20"/>
                <w:szCs w:val="20"/>
                <w:color w:val="auto"/>
              </w:rPr>
            </w:pPr>
            <w:r>
              <w:rPr>
                <w:rFonts w:ascii="Arial" w:cs="Arial" w:eastAsia="Arial" w:hAnsi="Arial"/>
                <w:sz w:val="12"/>
                <w:szCs w:val="12"/>
                <w:b w:val="1"/>
                <w:bCs w:val="1"/>
                <w:color w:val="auto"/>
              </w:rPr>
              <w:t>2. Transaction</w:t>
            </w:r>
          </w:p>
        </w:tc>
        <w:tc>
          <w:tcPr>
            <w:tcW w:w="1320" w:type="dxa"/>
            <w:vAlign w:val="bottom"/>
          </w:tcPr>
          <w:p>
            <w:pPr>
              <w:ind w:left="2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3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40" w:type="dxa"/>
            <w:vAlign w:val="bottom"/>
            <w:gridSpan w:val="4"/>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240" w:type="dxa"/>
            <w:vAlign w:val="bottom"/>
          </w:tcPr>
          <w:p>
            <w:pPr>
              <w:spacing w:after="0"/>
              <w:rPr>
                <w:sz w:val="11"/>
                <w:szCs w:val="11"/>
                <w:color w:val="auto"/>
              </w:rPr>
            </w:pP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08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8"/>
                <w:szCs w:val="8"/>
                <w:color w:val="auto"/>
              </w:rPr>
            </w:pPr>
          </w:p>
        </w:tc>
        <w:tc>
          <w:tcPr>
            <w:tcW w:w="10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3240" w:type="dxa"/>
            <w:vAlign w:val="bottom"/>
            <w:gridSpan w:val="5"/>
            <w:vMerge w:val="restart"/>
          </w:tcPr>
          <w:p>
            <w:pPr>
              <w:ind w:left="1180"/>
              <w:spacing w:after="0"/>
              <w:rPr>
                <w:sz w:val="20"/>
                <w:szCs w:val="20"/>
                <w:color w:val="auto"/>
              </w:rPr>
            </w:pPr>
            <w:r>
              <w:rPr>
                <w:rFonts w:ascii="Times New Roman" w:cs="Times New Roman" w:eastAsia="Times New Roman" w:hAnsi="Times New Roman"/>
                <w:sz w:val="17"/>
                <w:szCs w:val="17"/>
                <w:color w:val="0000FF"/>
              </w:rPr>
              <w:t>05/27/2026</w:t>
            </w: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155,574</w:t>
            </w:r>
          </w:p>
        </w:tc>
        <w:tc>
          <w:tcPr>
            <w:tcW w:w="50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gridSpan w:val="2"/>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r>
              <w:rPr>
                <w:rFonts w:ascii="Times New Roman" w:cs="Times New Roman" w:eastAsia="Times New Roman" w:hAnsi="Times New Roman"/>
                <w:sz w:val="22"/>
                <w:szCs w:val="22"/>
                <w:color w:val="008000"/>
                <w:vertAlign w:val="superscript"/>
              </w:rPr>
              <w:t>(1)</w:t>
            </w:r>
          </w:p>
        </w:tc>
        <w:tc>
          <w:tcPr>
            <w:tcW w:w="40" w:type="dxa"/>
            <w:vAlign w:val="bottom"/>
          </w:tcPr>
          <w:p>
            <w:pPr>
              <w:spacing w:after="0"/>
              <w:rPr>
                <w:sz w:val="21"/>
                <w:szCs w:val="21"/>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0</w:t>
            </w:r>
          </w:p>
        </w:tc>
        <w:tc>
          <w:tcPr>
            <w:tcW w:w="68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80" w:type="dxa"/>
            <w:vAlign w:val="bottom"/>
            <w:gridSpan w:val="3"/>
            <w:vMerge w:val="continue"/>
          </w:tcPr>
          <w:p>
            <w:pPr>
              <w:spacing w:after="0"/>
              <w:rPr>
                <w:sz w:val="15"/>
                <w:szCs w:val="15"/>
                <w:color w:val="auto"/>
              </w:rPr>
            </w:pPr>
          </w:p>
        </w:tc>
        <w:tc>
          <w:tcPr>
            <w:tcW w:w="3240" w:type="dxa"/>
            <w:vAlign w:val="bottom"/>
            <w:gridSpan w:val="5"/>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2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3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Accel-</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KKR</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2,245,886</w:t>
            </w:r>
          </w:p>
        </w:tc>
        <w:tc>
          <w:tcPr>
            <w:tcW w:w="68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18"/>
                <w:szCs w:val="18"/>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Capital</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980" w:type="dxa"/>
            <w:vAlign w:val="bottom"/>
            <w:gridSpan w:val="3"/>
            <w:vMerge w:val="continue"/>
          </w:tcPr>
          <w:p>
            <w:pPr>
              <w:spacing w:after="0"/>
              <w:rPr>
                <w:sz w:val="10"/>
                <w:szCs w:val="10"/>
                <w:color w:val="auto"/>
              </w:rPr>
            </w:pPr>
          </w:p>
        </w:tc>
        <w:tc>
          <w:tcPr>
            <w:tcW w:w="8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CV III,</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(2)(3)(4)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Accel-</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KKR</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94,546</w:t>
            </w:r>
          </w:p>
        </w:tc>
        <w:tc>
          <w:tcPr>
            <w:tcW w:w="68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18"/>
                <w:szCs w:val="18"/>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Growth</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vMerge w:val="continue"/>
          </w:tcPr>
          <w:p>
            <w:pPr>
              <w:spacing w:after="0"/>
              <w:rPr>
                <w:sz w:val="18"/>
                <w:szCs w:val="18"/>
                <w:color w:val="auto"/>
              </w:rPr>
            </w:pP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Capital</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ind w:left="80"/>
              <w:spacing w:after="0" w:line="210" w:lineRule="exact"/>
              <w:rPr>
                <w:sz w:val="20"/>
                <w:szCs w:val="20"/>
                <w:color w:val="auto"/>
              </w:rPr>
            </w:pPr>
            <w:r>
              <w:rPr>
                <w:rFonts w:ascii="Times New Roman" w:cs="Times New Roman" w:eastAsia="Times New Roman" w:hAnsi="Times New Roman"/>
                <w:sz w:val="24"/>
                <w:szCs w:val="24"/>
                <w:color w:val="0000FF"/>
                <w:vertAlign w:val="subscript"/>
              </w:rPr>
              <w:t>III, LP</w:t>
            </w:r>
            <w:r>
              <w:rPr>
                <w:rFonts w:ascii="Times New Roman" w:cs="Times New Roman" w:eastAsia="Times New Roman" w:hAnsi="Times New Roman"/>
                <w:sz w:val="10"/>
                <w:szCs w:val="10"/>
                <w:color w:val="008000"/>
              </w:rPr>
              <w:t>(2)(3)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11"/>
                <w:szCs w:val="11"/>
                <w:color w:val="008000"/>
              </w:rPr>
              <w:t>(4)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Accel-</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KKR</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Growth</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3,168</w:t>
            </w:r>
          </w:p>
        </w:tc>
        <w:tc>
          <w:tcPr>
            <w:tcW w:w="68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18"/>
                <w:szCs w:val="18"/>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Capital</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980" w:type="dxa"/>
            <w:vAlign w:val="bottom"/>
            <w:gridSpan w:val="3"/>
            <w:vMerge w:val="continue"/>
          </w:tcPr>
          <w:p>
            <w:pPr>
              <w:spacing w:after="0"/>
              <w:rPr>
                <w:sz w:val="10"/>
                <w:szCs w:val="10"/>
                <w:color w:val="auto"/>
              </w:rPr>
            </w:pPr>
          </w:p>
        </w:tc>
        <w:tc>
          <w:tcPr>
            <w:tcW w:w="8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Partners II</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Strategic</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Fund,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(2)(3)(4)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Accel-</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KKR</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37,350</w:t>
            </w:r>
          </w:p>
        </w:tc>
        <w:tc>
          <w:tcPr>
            <w:tcW w:w="68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18"/>
                <w:szCs w:val="18"/>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Growth</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vMerge w:val="continue"/>
          </w:tcPr>
          <w:p>
            <w:pPr>
              <w:spacing w:after="0"/>
              <w:rPr>
                <w:sz w:val="18"/>
                <w:szCs w:val="18"/>
                <w:color w:val="auto"/>
              </w:rPr>
            </w:pP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Capital</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ind w:left="80"/>
              <w:spacing w:after="0" w:line="210" w:lineRule="exact"/>
              <w:rPr>
                <w:sz w:val="20"/>
                <w:szCs w:val="20"/>
                <w:color w:val="auto"/>
              </w:rPr>
            </w:pPr>
            <w:r>
              <w:rPr>
                <w:rFonts w:ascii="Times New Roman" w:cs="Times New Roman" w:eastAsia="Times New Roman" w:hAnsi="Times New Roman"/>
                <w:sz w:val="24"/>
                <w:szCs w:val="24"/>
                <w:color w:val="0000FF"/>
                <w:vertAlign w:val="subscript"/>
              </w:rPr>
              <w:t>II, LP</w:t>
            </w:r>
            <w:r>
              <w:rPr>
                <w:rFonts w:ascii="Times New Roman" w:cs="Times New Roman" w:eastAsia="Times New Roman" w:hAnsi="Times New Roman"/>
                <w:sz w:val="10"/>
                <w:szCs w:val="10"/>
                <w:color w:val="008000"/>
              </w:rPr>
              <w:t>(2)(3)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11"/>
                <w:szCs w:val="11"/>
                <w:color w:val="008000"/>
              </w:rPr>
              <w:t>(4)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AKKR SC</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7,312</w:t>
            </w:r>
            <w:r>
              <w:rPr>
                <w:rFonts w:ascii="Times New Roman" w:cs="Times New Roman" w:eastAsia="Times New Roman" w:hAnsi="Times New Roman"/>
                <w:sz w:val="22"/>
                <w:szCs w:val="22"/>
                <w:color w:val="008000"/>
                <w:w w:val="93"/>
                <w:vertAlign w:val="superscript"/>
              </w:rPr>
              <w:t>(5)</w:t>
            </w:r>
          </w:p>
        </w:tc>
        <w:tc>
          <w:tcPr>
            <w:tcW w:w="68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18"/>
                <w:szCs w:val="18"/>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GPI</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80" w:type="dxa"/>
            <w:vAlign w:val="bottom"/>
            <w:gridSpan w:val="3"/>
            <w:vMerge w:val="continue"/>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HoldCo</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(2)(3)(4)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10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500" w:type="dxa"/>
            <w:vAlign w:val="bottom"/>
            <w:tcBorders>
              <w:top w:val="single" w:sz="8" w:color="808080"/>
            </w:tcBorders>
            <w:shd w:val="clear" w:color="auto" w:fill="2C2C2C"/>
          </w:tcPr>
          <w:p>
            <w:pPr>
              <w:spacing w:after="0" w:line="20" w:lineRule="exact"/>
              <w:rPr>
                <w:sz w:val="1"/>
                <w:szCs w:val="1"/>
                <w:color w:val="auto"/>
              </w:rPr>
            </w:pPr>
          </w:p>
        </w:tc>
        <w:tc>
          <w:tcPr>
            <w:tcW w:w="300" w:type="dxa"/>
            <w:vAlign w:val="bottom"/>
            <w:tcBorders>
              <w:top w:val="single" w:sz="8" w:color="808080"/>
            </w:tcBorders>
            <w:shd w:val="clear" w:color="auto" w:fill="2C2C2C"/>
          </w:tcPr>
          <w:p>
            <w:pPr>
              <w:spacing w:after="0" w:line="20" w:lineRule="exact"/>
              <w:rPr>
                <w:sz w:val="1"/>
                <w:szCs w:val="1"/>
                <w:color w:val="auto"/>
              </w:rPr>
            </w:pPr>
          </w:p>
        </w:tc>
        <w:tc>
          <w:tcPr>
            <w:tcW w:w="360" w:type="dxa"/>
            <w:vAlign w:val="bottom"/>
            <w:tcBorders>
              <w:top w:val="single" w:sz="8" w:color="808080"/>
            </w:tcBorders>
            <w:shd w:val="clear" w:color="auto" w:fill="2C2C2C"/>
          </w:tcPr>
          <w:p>
            <w:pPr>
              <w:spacing w:after="0" w:line="20" w:lineRule="exact"/>
              <w:rPr>
                <w:sz w:val="1"/>
                <w:szCs w:val="1"/>
                <w:color w:val="auto"/>
              </w:rPr>
            </w:pPr>
          </w:p>
        </w:tc>
        <w:tc>
          <w:tcPr>
            <w:tcW w:w="4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24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ectPr>
          <w:pgSz w:w="11900" w:h="16838" w:orient="portrait"/>
          <w:cols w:equalWidth="0" w:num="1">
            <w:col w:w="11080"/>
          </w:cols>
          <w:pgMar w:left="460" w:top="219" w:right="359" w:bottom="451"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260" w:type="dxa"/>
            <w:vAlign w:val="bottom"/>
          </w:tcPr>
          <w:p>
            <w:pPr>
              <w:spacing w:after="0"/>
              <w:rPr>
                <w:sz w:val="12"/>
                <w:szCs w:val="12"/>
                <w:color w:val="auto"/>
              </w:rPr>
            </w:pP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 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120" w:type="dxa"/>
            <w:vAlign w:val="bottom"/>
            <w:gridSpan w:val="17"/>
          </w:tcPr>
          <w:p>
            <w:pPr>
              <w:spacing w:after="0" w:line="54" w:lineRule="exact"/>
              <w:rPr>
                <w:sz w:val="20"/>
                <w:szCs w:val="20"/>
                <w:color w:val="auto"/>
              </w:rPr>
            </w:pPr>
            <w:r>
              <w:rPr>
                <w:rFonts w:ascii="Arial" w:cs="Arial" w:eastAsia="Arial" w:hAnsi="Arial"/>
                <w:sz w:val="6"/>
                <w:szCs w:val="6"/>
                <w:b w:val="1"/>
                <w:bCs w:val="1"/>
                <w:color w:val="auto"/>
              </w:rPr>
              <w:t>Table II - Derivative Securities Acquired, Disposed of, or Beneficially Owned</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gridSpan w:val="2"/>
          </w:tcPr>
          <w:p>
            <w:pPr>
              <w:ind w:left="40"/>
              <w:spacing w:after="0" w:line="80" w:lineRule="exact"/>
              <w:rPr>
                <w:sz w:val="20"/>
                <w:szCs w:val="20"/>
                <w:color w:val="auto"/>
              </w:rPr>
            </w:pPr>
            <w:r>
              <w:rPr>
                <w:rFonts w:ascii="Arial" w:cs="Arial" w:eastAsia="Arial" w:hAnsi="Arial"/>
                <w:sz w:val="8"/>
                <w:szCs w:val="8"/>
                <w:b w:val="1"/>
                <w:bCs w:val="1"/>
                <w:color w:val="auto"/>
              </w:rPr>
              <w:t>Execution Date,</w:t>
            </w:r>
          </w:p>
        </w:tc>
        <w:tc>
          <w:tcPr>
            <w:tcW w:w="820" w:type="dxa"/>
            <w:vAlign w:val="bottom"/>
            <w:gridSpan w:val="5"/>
          </w:tcPr>
          <w:p>
            <w:pPr>
              <w:ind w:left="60"/>
              <w:spacing w:after="0" w:line="80" w:lineRule="exact"/>
              <w:rPr>
                <w:sz w:val="20"/>
                <w:szCs w:val="20"/>
                <w:color w:val="auto"/>
              </w:rPr>
            </w:pPr>
            <w:r>
              <w:rPr>
                <w:rFonts w:ascii="Arial" w:cs="Arial" w:eastAsia="Arial" w:hAnsi="Arial"/>
                <w:sz w:val="8"/>
                <w:szCs w:val="8"/>
                <w:b w:val="1"/>
                <w:bCs w:val="1"/>
                <w:color w:val="auto"/>
              </w:rPr>
              <w:t>Transaction</w:t>
            </w:r>
          </w:p>
        </w:tc>
        <w:tc>
          <w:tcPr>
            <w:tcW w:w="44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of</w:t>
            </w:r>
          </w:p>
        </w:tc>
        <w:tc>
          <w:tcPr>
            <w:tcW w:w="300" w:type="dxa"/>
            <w:vAlign w:val="bottom"/>
          </w:tcPr>
          <w:p>
            <w:pPr>
              <w:spacing w:after="0"/>
              <w:rPr>
                <w:sz w:val="6"/>
                <w:szCs w:val="6"/>
                <w:color w:val="auto"/>
              </w:rPr>
            </w:pPr>
          </w:p>
        </w:tc>
        <w:tc>
          <w:tcPr>
            <w:tcW w:w="154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Expiration Date</w:t>
            </w:r>
          </w:p>
        </w:tc>
        <w:tc>
          <w:tcPr>
            <w:tcW w:w="1060" w:type="dxa"/>
            <w:vAlign w:val="bottom"/>
            <w:gridSpan w:val="3"/>
          </w:tcPr>
          <w:p>
            <w:pPr>
              <w:ind w:left="60"/>
              <w:spacing w:after="0" w:line="80" w:lineRule="exact"/>
              <w:rPr>
                <w:sz w:val="20"/>
                <w:szCs w:val="20"/>
                <w:color w:val="auto"/>
              </w:rPr>
            </w:pPr>
            <w:r>
              <w:rPr>
                <w:rFonts w:ascii="Arial" w:cs="Arial" w:eastAsia="Arial" w:hAnsi="Arial"/>
                <w:sz w:val="8"/>
                <w:szCs w:val="8"/>
                <w:b w:val="1"/>
                <w:bCs w:val="1"/>
                <w:color w:val="auto"/>
              </w:rPr>
              <w:t>Amount of</w:t>
            </w:r>
          </w:p>
        </w:tc>
        <w:tc>
          <w:tcPr>
            <w:tcW w:w="640" w:type="dxa"/>
            <w:vAlign w:val="bottom"/>
          </w:tcPr>
          <w:p>
            <w:pPr>
              <w:spacing w:after="0" w:line="80" w:lineRule="exact"/>
              <w:rPr>
                <w:sz w:val="20"/>
                <w:szCs w:val="20"/>
                <w:color w:val="auto"/>
              </w:rPr>
            </w:pPr>
            <w:r>
              <w:rPr>
                <w:rFonts w:ascii="Arial" w:cs="Arial" w:eastAsia="Arial" w:hAnsi="Arial"/>
                <w:sz w:val="8"/>
                <w:szCs w:val="8"/>
                <w:b w:val="1"/>
                <w:bCs w:val="1"/>
                <w:color w:val="auto"/>
              </w:rPr>
              <w:t>Derivative</w:t>
            </w:r>
          </w:p>
        </w:tc>
        <w:tc>
          <w:tcPr>
            <w:tcW w:w="96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derivative</w:t>
            </w:r>
          </w:p>
        </w:tc>
        <w:tc>
          <w:tcPr>
            <w:tcW w:w="7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20" w:type="dxa"/>
            <w:vAlign w:val="bottom"/>
            <w:gridSpan w:val="2"/>
          </w:tcPr>
          <w:p>
            <w:pPr>
              <w:ind w:left="60"/>
              <w:spacing w:after="0"/>
              <w:rPr>
                <w:sz w:val="20"/>
                <w:szCs w:val="20"/>
                <w:color w:val="auto"/>
              </w:rPr>
            </w:pPr>
            <w:r>
              <w:rPr>
                <w:rFonts w:ascii="Arial" w:cs="Arial" w:eastAsia="Arial" w:hAnsi="Arial"/>
                <w:sz w:val="2"/>
                <w:szCs w:val="2"/>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2"/>
                <w:szCs w:val="2"/>
                <w:b w:val="1"/>
                <w:bCs w:val="1"/>
                <w:color w:val="auto"/>
              </w:rPr>
              <w:t>or Exercise</w:t>
            </w:r>
          </w:p>
        </w:tc>
        <w:tc>
          <w:tcPr>
            <w:tcW w:w="1180" w:type="dxa"/>
            <w:vAlign w:val="bottom"/>
            <w:gridSpan w:val="2"/>
          </w:tcPr>
          <w:p>
            <w:pPr>
              <w:ind w:left="100"/>
              <w:spacing w:after="0"/>
              <w:rPr>
                <w:sz w:val="20"/>
                <w:szCs w:val="20"/>
                <w:color w:val="auto"/>
              </w:rPr>
            </w:pPr>
            <w:r>
              <w:rPr>
                <w:rFonts w:ascii="Arial" w:cs="Arial" w:eastAsia="Arial" w:hAnsi="Arial"/>
                <w:sz w:val="2"/>
                <w:szCs w:val="2"/>
                <w:b w:val="1"/>
                <w:bCs w:val="1"/>
                <w:color w:val="auto"/>
              </w:rPr>
              <w:t>(Month/Day/Year)</w:t>
            </w:r>
          </w:p>
        </w:tc>
        <w:tc>
          <w:tcPr>
            <w:tcW w:w="5260" w:type="dxa"/>
            <w:vAlign w:val="bottom"/>
            <w:gridSpan w:val="14"/>
          </w:tcPr>
          <w:p>
            <w:pPr>
              <w:ind w:left="40"/>
              <w:spacing w:after="0"/>
              <w:rPr>
                <w:sz w:val="20"/>
                <w:szCs w:val="20"/>
                <w:color w:val="auto"/>
              </w:rPr>
            </w:pPr>
            <w:r>
              <w:rPr>
                <w:rFonts w:ascii="Arial" w:cs="Arial" w:eastAsia="Arial" w:hAnsi="Arial"/>
                <w:sz w:val="1"/>
                <w:szCs w:val="1"/>
                <w:b w:val="1"/>
                <w:bCs w:val="1"/>
                <w:color w:val="auto"/>
              </w:rPr>
              <w:t xml:space="preserve">if any  </w:t>
            </w:r>
            <w:r>
              <w:rPr>
                <w:rFonts w:ascii="Arial" w:cs="Arial" w:eastAsia="Arial" w:hAnsi="Arial"/>
                <w:sz w:val="2"/>
                <w:szCs w:val="2"/>
                <w:b w:val="1"/>
                <w:bCs w:val="1"/>
                <w:color w:val="auto"/>
              </w:rPr>
              <w:t>(e.g., puts, calls, warrants, options, convertible securities)</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Security</w:t>
            </w: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Securities</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Form:</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20" w:type="dxa"/>
            <w:vAlign w:val="bottom"/>
            <w:gridSpan w:val="5"/>
          </w:tcPr>
          <w:p>
            <w:pPr>
              <w:ind w:left="60"/>
              <w:spacing w:after="0" w:line="121"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21" w:lineRule="exact"/>
              <w:rPr>
                <w:sz w:val="20"/>
                <w:szCs w:val="20"/>
                <w:color w:val="auto"/>
              </w:rPr>
            </w:pPr>
            <w:r>
              <w:rPr>
                <w:rFonts w:ascii="Arial" w:cs="Arial" w:eastAsia="Arial" w:hAnsi="Arial"/>
                <w:sz w:val="12"/>
                <w:szCs w:val="12"/>
                <w:b w:val="1"/>
                <w:bCs w:val="1"/>
                <w:color w:val="auto"/>
              </w:rPr>
              <w:t>Securities</w:t>
            </w:r>
          </w:p>
        </w:tc>
        <w:tc>
          <w:tcPr>
            <w:tcW w:w="6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2.</w:t>
            </w:r>
          </w:p>
        </w:tc>
        <w:tc>
          <w:tcPr>
            <w:tcW w:w="920" w:type="dxa"/>
            <w:vAlign w:val="bottom"/>
          </w:tcPr>
          <w:p>
            <w:pPr>
              <w:ind w:left="100"/>
              <w:spacing w:after="0" w:line="121" w:lineRule="exact"/>
              <w:rPr>
                <w:sz w:val="20"/>
                <w:szCs w:val="20"/>
                <w:color w:val="auto"/>
              </w:rPr>
            </w:pPr>
            <w:r>
              <w:rPr>
                <w:rFonts w:ascii="Arial" w:cs="Arial" w:eastAsia="Arial" w:hAnsi="Arial"/>
                <w:sz w:val="12"/>
                <w:szCs w:val="12"/>
                <w:b w:val="1"/>
                <w:bCs w:val="1"/>
                <w:color w:val="auto"/>
                <w:w w:val="98"/>
              </w:rPr>
              <w:t>3. Transaction</w:t>
            </w:r>
          </w:p>
        </w:tc>
        <w:tc>
          <w:tcPr>
            <w:tcW w:w="260" w:type="dxa"/>
            <w:vAlign w:val="bottom"/>
          </w:tcPr>
          <w:p>
            <w:pPr>
              <w:spacing w:after="0"/>
              <w:rPr>
                <w:sz w:val="10"/>
                <w:szCs w:val="10"/>
                <w:color w:val="auto"/>
              </w:rPr>
            </w:pPr>
          </w:p>
        </w:tc>
        <w:tc>
          <w:tcPr>
            <w:tcW w:w="1100" w:type="dxa"/>
            <w:vAlign w:val="bottom"/>
            <w:gridSpan w:val="2"/>
          </w:tcPr>
          <w:p>
            <w:pPr>
              <w:ind w:left="40"/>
              <w:spacing w:after="0" w:line="121" w:lineRule="exact"/>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7. Title and</w:t>
            </w:r>
          </w:p>
        </w:tc>
        <w:tc>
          <w:tcPr>
            <w:tcW w:w="80" w:type="dxa"/>
            <w:vAlign w:val="bottom"/>
          </w:tcPr>
          <w:p>
            <w:pPr>
              <w:spacing w:after="0"/>
              <w:rPr>
                <w:sz w:val="10"/>
                <w:szCs w:val="10"/>
                <w:color w:val="auto"/>
              </w:rPr>
            </w:pPr>
          </w:p>
        </w:tc>
        <w:tc>
          <w:tcPr>
            <w:tcW w:w="640" w:type="dxa"/>
            <w:vAlign w:val="bottom"/>
          </w:tcPr>
          <w:p>
            <w:pPr>
              <w:spacing w:after="0" w:line="121"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260" w:type="dxa"/>
            <w:vAlign w:val="bottom"/>
          </w:tcPr>
          <w:p>
            <w:pPr>
              <w:spacing w:after="0"/>
              <w:rPr>
                <w:sz w:val="9"/>
                <w:szCs w:val="9"/>
                <w:color w:val="auto"/>
              </w:rPr>
            </w:pPr>
          </w:p>
        </w:tc>
        <w:tc>
          <w:tcPr>
            <w:tcW w:w="1100" w:type="dxa"/>
            <w:vAlign w:val="bottom"/>
            <w:gridSpan w:val="2"/>
            <w:vMerge w:val="restart"/>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vMerge w:val="restart"/>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9"/>
                <w:szCs w:val="9"/>
                <w:color w:val="auto"/>
              </w:rPr>
            </w:pPr>
          </w:p>
        </w:tc>
        <w:tc>
          <w:tcPr>
            <w:tcW w:w="154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380" w:type="dxa"/>
            <w:vAlign w:val="bottom"/>
          </w:tcPr>
          <w:p>
            <w:pPr>
              <w:spacing w:after="0"/>
              <w:rPr>
                <w:sz w:val="9"/>
                <w:szCs w:val="9"/>
                <w:color w:val="auto"/>
              </w:rPr>
            </w:pPr>
          </w:p>
        </w:tc>
        <w:tc>
          <w:tcPr>
            <w:tcW w:w="680" w:type="dxa"/>
            <w:vAlign w:val="bottom"/>
            <w:gridSpan w:val="2"/>
          </w:tcPr>
          <w:p>
            <w:pPr>
              <w:ind w:left="80"/>
              <w:spacing w:after="0" w:line="107" w:lineRule="exact"/>
              <w:rPr>
                <w:sz w:val="20"/>
                <w:szCs w:val="20"/>
                <w:color w:val="auto"/>
              </w:rPr>
            </w:pPr>
            <w:r>
              <w:rPr>
                <w:rFonts w:ascii="Arial" w:cs="Arial" w:eastAsia="Arial" w:hAnsi="Arial"/>
                <w:sz w:val="12"/>
                <w:szCs w:val="12"/>
                <w:b w:val="1"/>
                <w:bCs w:val="1"/>
                <w:color w:val="auto"/>
              </w:rPr>
              <w:t>Amount</w:t>
            </w:r>
          </w:p>
        </w:tc>
        <w:tc>
          <w:tcPr>
            <w:tcW w:w="64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92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820" w:type="dxa"/>
            <w:vAlign w:val="bottom"/>
            <w:gridSpan w:val="5"/>
            <w:vMerge w:val="continue"/>
          </w:tcPr>
          <w:p>
            <w:pPr>
              <w:spacing w:after="0"/>
              <w:rPr>
                <w:sz w:val="2"/>
                <w:szCs w:val="2"/>
                <w:color w:val="auto"/>
              </w:rPr>
            </w:pPr>
          </w:p>
        </w:tc>
        <w:tc>
          <w:tcPr>
            <w:tcW w:w="44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gridSpan w:val="2"/>
            <w:vMerge w:val="continue"/>
          </w:tcPr>
          <w:p>
            <w:pPr>
              <w:spacing w:after="0"/>
              <w:rPr>
                <w:sz w:val="2"/>
                <w:szCs w:val="2"/>
                <w:color w:val="auto"/>
              </w:rPr>
            </w:pPr>
          </w:p>
        </w:tc>
        <w:tc>
          <w:tcPr>
            <w:tcW w:w="1060" w:type="dxa"/>
            <w:vAlign w:val="bottom"/>
            <w:gridSpan w:val="3"/>
          </w:tcPr>
          <w:p>
            <w:pPr>
              <w:ind w:left="60"/>
              <w:spacing w:after="0"/>
              <w:rPr>
                <w:sz w:val="20"/>
                <w:szCs w:val="20"/>
                <w:color w:val="auto"/>
              </w:rPr>
            </w:pPr>
            <w:r>
              <w:rPr>
                <w:rFonts w:ascii="Arial" w:cs="Arial" w:eastAsia="Arial" w:hAnsi="Arial"/>
                <w:sz w:val="2"/>
                <w:szCs w:val="2"/>
                <w:b w:val="1"/>
                <w:bCs w:val="1"/>
                <w:color w:val="auto"/>
              </w:rPr>
              <w:t>Amount of</w:t>
            </w:r>
          </w:p>
        </w:tc>
        <w:tc>
          <w:tcPr>
            <w:tcW w:w="640" w:type="dxa"/>
            <w:vAlign w:val="bottom"/>
            <w:vMerge w:val="continue"/>
          </w:tcPr>
          <w:p>
            <w:pPr>
              <w:spacing w:after="0"/>
              <w:rPr>
                <w:sz w:val="2"/>
                <w:szCs w:val="2"/>
                <w:color w:val="auto"/>
              </w:rPr>
            </w:pPr>
          </w:p>
        </w:tc>
        <w:tc>
          <w:tcPr>
            <w:tcW w:w="96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vMerge w:val="restart"/>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vMerge w:val="restart"/>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vMerge w:val="restart"/>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rPr>
                <w:sz w:val="9"/>
                <w:szCs w:val="9"/>
                <w:color w:val="auto"/>
              </w:rPr>
            </w:pPr>
          </w:p>
        </w:tc>
        <w:tc>
          <w:tcPr>
            <w:tcW w:w="680" w:type="dxa"/>
            <w:vAlign w:val="bottom"/>
            <w:gridSpan w:val="2"/>
          </w:tcPr>
          <w:p>
            <w:pPr>
              <w:ind w:left="80"/>
              <w:spacing w:after="0" w:line="107" w:lineRule="exact"/>
              <w:rPr>
                <w:sz w:val="20"/>
                <w:szCs w:val="20"/>
                <w:color w:val="auto"/>
              </w:rPr>
            </w:pPr>
            <w:r>
              <w:rPr>
                <w:rFonts w:ascii="Arial" w:cs="Arial" w:eastAsia="Arial" w:hAnsi="Arial"/>
                <w:sz w:val="12"/>
                <w:szCs w:val="12"/>
                <w:b w:val="1"/>
                <w:bCs w:val="1"/>
                <w:color w:val="auto"/>
              </w:rPr>
              <w:t>or</w:t>
            </w:r>
          </w:p>
        </w:tc>
        <w:tc>
          <w:tcPr>
            <w:tcW w:w="64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820" w:type="dxa"/>
            <w:vAlign w:val="bottom"/>
            <w:gridSpan w:val="5"/>
            <w:vMerge w:val="continue"/>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1540" w:type="dxa"/>
            <w:vAlign w:val="bottom"/>
            <w:gridSpan w:val="2"/>
            <w:vMerge w:val="continue"/>
          </w:tcPr>
          <w:p>
            <w:pPr>
              <w:spacing w:after="0"/>
              <w:rPr>
                <w:sz w:val="2"/>
                <w:szCs w:val="2"/>
                <w:color w:val="auto"/>
              </w:rPr>
            </w:pPr>
          </w:p>
        </w:tc>
        <w:tc>
          <w:tcPr>
            <w:tcW w:w="1060" w:type="dxa"/>
            <w:vAlign w:val="bottom"/>
            <w:gridSpan w:val="3"/>
          </w:tcPr>
          <w:p>
            <w:pPr>
              <w:ind w:left="60"/>
              <w:spacing w:after="0"/>
              <w:rPr>
                <w:sz w:val="20"/>
                <w:szCs w:val="20"/>
                <w:color w:val="auto"/>
              </w:rPr>
            </w:pPr>
            <w:r>
              <w:rPr>
                <w:rFonts w:ascii="Arial" w:cs="Arial" w:eastAsia="Arial" w:hAnsi="Arial"/>
                <w:sz w:val="2"/>
                <w:szCs w:val="2"/>
                <w:b w:val="1"/>
                <w:bCs w:val="1"/>
                <w:color w:val="auto"/>
              </w:rPr>
              <w:t>Securities</w:t>
            </w:r>
          </w:p>
        </w:tc>
        <w:tc>
          <w:tcPr>
            <w:tcW w:w="640" w:type="dxa"/>
            <w:vAlign w:val="bottom"/>
            <w:vMerge w:val="continue"/>
          </w:tcPr>
          <w:p>
            <w:pPr>
              <w:spacing w:after="0"/>
              <w:rPr>
                <w:sz w:val="2"/>
                <w:szCs w:val="2"/>
                <w:color w:val="auto"/>
              </w:rPr>
            </w:pPr>
          </w:p>
        </w:tc>
        <w:tc>
          <w:tcPr>
            <w:tcW w:w="96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gridSpan w:val="2"/>
            <w:vMerge w:val="restart"/>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gridSpan w:val="2"/>
          </w:tcPr>
          <w:p>
            <w:pPr>
              <w:ind w:left="80"/>
              <w:spacing w:after="0" w:line="107" w:lineRule="exact"/>
              <w:rPr>
                <w:sz w:val="20"/>
                <w:szCs w:val="20"/>
                <w:color w:val="auto"/>
              </w:rPr>
            </w:pPr>
            <w:r>
              <w:rPr>
                <w:rFonts w:ascii="Arial" w:cs="Arial" w:eastAsia="Arial" w:hAnsi="Arial"/>
                <w:sz w:val="12"/>
                <w:szCs w:val="12"/>
                <w:b w:val="1"/>
                <w:bCs w:val="1"/>
                <w:color w:val="auto"/>
              </w:rPr>
              <w:t>Number</w:t>
            </w:r>
          </w:p>
        </w:tc>
        <w:tc>
          <w:tcPr>
            <w:tcW w:w="64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44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3"/>
          </w:tcPr>
          <w:p>
            <w:pPr>
              <w:ind w:left="60"/>
              <w:spacing w:after="0"/>
              <w:rPr>
                <w:sz w:val="20"/>
                <w:szCs w:val="20"/>
                <w:color w:val="auto"/>
              </w:rPr>
            </w:pPr>
            <w:r>
              <w:rPr>
                <w:rFonts w:ascii="Arial" w:cs="Arial" w:eastAsia="Arial" w:hAnsi="Arial"/>
                <w:sz w:val="2"/>
                <w:szCs w:val="2"/>
                <w:b w:val="1"/>
                <w:bCs w:val="1"/>
                <w:color w:val="auto"/>
              </w:rPr>
              <w:t>Underlying</w:t>
            </w:r>
          </w:p>
        </w:tc>
        <w:tc>
          <w:tcPr>
            <w:tcW w:w="640" w:type="dxa"/>
            <w:vAlign w:val="bottom"/>
            <w:vMerge w:val="continue"/>
          </w:tcPr>
          <w:p>
            <w:pPr>
              <w:spacing w:after="0"/>
              <w:rPr>
                <w:sz w:val="2"/>
                <w:szCs w:val="2"/>
                <w:color w:val="auto"/>
              </w:rPr>
            </w:pPr>
          </w:p>
        </w:tc>
        <w:tc>
          <w:tcPr>
            <w:tcW w:w="96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gridSpan w:val="2"/>
          </w:tcPr>
          <w:p>
            <w:pPr>
              <w:ind w:left="80"/>
              <w:spacing w:after="0" w:line="107"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9"/>
                <w:szCs w:val="9"/>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Code</w:t>
            </w:r>
          </w:p>
        </w:tc>
        <w:tc>
          <w:tcPr>
            <w:tcW w:w="38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V</w:t>
            </w:r>
          </w:p>
        </w:tc>
        <w:tc>
          <w:tcPr>
            <w:tcW w:w="740" w:type="dxa"/>
            <w:vAlign w:val="bottom"/>
            <w:gridSpan w:val="2"/>
            <w:vMerge w:val="continue"/>
          </w:tcPr>
          <w:p>
            <w:pPr>
              <w:spacing w:after="0"/>
              <w:rPr>
                <w:sz w:val="2"/>
                <w:szCs w:val="2"/>
                <w:color w:val="auto"/>
              </w:rPr>
            </w:pP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Exercisable</w:t>
            </w: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ind w:left="60"/>
              <w:spacing w:after="0"/>
              <w:rPr>
                <w:sz w:val="20"/>
                <w:szCs w:val="20"/>
                <w:color w:val="auto"/>
              </w:rPr>
            </w:pPr>
            <w:r>
              <w:rPr>
                <w:rFonts w:ascii="Arial" w:cs="Arial" w:eastAsia="Arial" w:hAnsi="Arial"/>
                <w:sz w:val="2"/>
                <w:szCs w:val="2"/>
                <w:b w:val="1"/>
                <w:bCs w:val="1"/>
                <w:color w:val="auto"/>
              </w:rPr>
              <w:t>Derivative</w:t>
            </w:r>
          </w:p>
        </w:tc>
        <w:tc>
          <w:tcPr>
            <w:tcW w:w="64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380" w:type="dxa"/>
            <w:vAlign w:val="bottom"/>
            <w:gridSpan w:val="4"/>
            <w:vMerge w:val="continue"/>
          </w:tcPr>
          <w:p>
            <w:pPr>
              <w:spacing w:after="0"/>
              <w:rPr>
                <w:sz w:val="9"/>
                <w:szCs w:val="9"/>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line="107" w:lineRule="exact"/>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380" w:type="dxa"/>
            <w:vAlign w:val="bottom"/>
          </w:tcPr>
          <w:p>
            <w:pPr>
              <w:ind w:left="60"/>
              <w:spacing w:after="0" w:line="107" w:lineRule="exact"/>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line="107" w:lineRule="exact"/>
              <w:rPr>
                <w:sz w:val="20"/>
                <w:szCs w:val="20"/>
                <w:color w:val="auto"/>
              </w:rPr>
            </w:pPr>
            <w:r>
              <w:rPr>
                <w:rFonts w:ascii="Arial" w:cs="Arial" w:eastAsia="Arial" w:hAnsi="Arial"/>
                <w:sz w:val="12"/>
                <w:szCs w:val="12"/>
                <w:b w:val="1"/>
                <w:bCs w:val="1"/>
                <w:color w:val="auto"/>
              </w:rPr>
              <w:t>Shares</w:t>
            </w:r>
          </w:p>
        </w:tc>
        <w:tc>
          <w:tcPr>
            <w:tcW w:w="640" w:type="dxa"/>
            <w:vAlign w:val="bottom"/>
          </w:tcPr>
          <w:p>
            <w:pPr>
              <w:spacing w:after="0"/>
              <w:rPr>
                <w:sz w:val="9"/>
                <w:szCs w:val="9"/>
                <w:color w:val="auto"/>
              </w:rPr>
            </w:pP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Following</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gridSpan w:val="3"/>
          </w:tcPr>
          <w:p>
            <w:pPr>
              <w:ind w:left="60"/>
              <w:spacing w:after="0" w:line="40" w:lineRule="exact"/>
              <w:rPr>
                <w:sz w:val="20"/>
                <w:szCs w:val="20"/>
                <w:color w:val="auto"/>
              </w:rPr>
            </w:pPr>
            <w:r>
              <w:rPr>
                <w:rFonts w:ascii="Arial" w:cs="Arial" w:eastAsia="Arial" w:hAnsi="Arial"/>
                <w:sz w:val="4"/>
                <w:szCs w:val="4"/>
                <w:b w:val="1"/>
                <w:bCs w:val="1"/>
                <w:color w:val="auto"/>
              </w:rPr>
              <w:t>Security (Instr.</w:t>
            </w:r>
          </w:p>
        </w:tc>
        <w:tc>
          <w:tcPr>
            <w:tcW w:w="64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4"/>
        </w:trPr>
        <w:tc>
          <w:tcPr>
            <w:tcW w:w="20" w:type="dxa"/>
            <w:vAlign w:val="bottom"/>
            <w:tcBorders>
              <w:bottom w:val="single" w:sz="8" w:color="808080"/>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6"/>
                <w:szCs w:val="6"/>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gridSpan w:val="3"/>
            <w:vMerge w:val="continue"/>
          </w:tcPr>
          <w:p>
            <w:pPr>
              <w:spacing w:after="0"/>
              <w:rPr>
                <w:sz w:val="3"/>
                <w:szCs w:val="3"/>
                <w:color w:val="auto"/>
              </w:rPr>
            </w:pPr>
          </w:p>
        </w:tc>
        <w:tc>
          <w:tcPr>
            <w:tcW w:w="64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2660" w:type="dxa"/>
            <w:vAlign w:val="bottom"/>
            <w:gridSpan w:val="5"/>
          </w:tcPr>
          <w:p>
            <w:pPr>
              <w:ind w:left="60"/>
              <w:spacing w:after="0" w:line="174"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60" w:type="dxa"/>
            <w:vAlign w:val="bottom"/>
            <w:gridSpan w:val="6"/>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Accel-KKR Holdings GP, LLC</w:t>
              </w:r>
            </w:hyperlink>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gridSpan w:val="2"/>
          </w:tcPr>
          <w:p>
            <w:pPr>
              <w:ind w:left="80"/>
              <w:spacing w:after="0" w:line="93" w:lineRule="exact"/>
              <w:rPr>
                <w:sz w:val="20"/>
                <w:szCs w:val="20"/>
                <w:color w:val="auto"/>
              </w:rPr>
            </w:pPr>
            <w:r>
              <w:rPr>
                <w:rFonts w:ascii="Arial" w:cs="Arial" w:eastAsia="Arial" w:hAnsi="Arial"/>
                <w:sz w:val="10"/>
                <w:szCs w:val="10"/>
                <w:b w:val="1"/>
                <w:bCs w:val="1"/>
                <w:color w:val="auto"/>
              </w:rPr>
              <w:t>(Instr. 3, 4</w:t>
            </w: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60" w:type="dxa"/>
            <w:vAlign w:val="bottom"/>
          </w:tcPr>
          <w:p>
            <w:pPr>
              <w:ind w:left="80"/>
              <w:spacing w:after="0" w:line="93" w:lineRule="exact"/>
              <w:rPr>
                <w:sz w:val="20"/>
                <w:szCs w:val="20"/>
                <w:color w:val="auto"/>
              </w:rPr>
            </w:pPr>
            <w:r>
              <w:rPr>
                <w:rFonts w:ascii="Arial" w:cs="Arial" w:eastAsia="Arial" w:hAnsi="Arial"/>
                <w:sz w:val="10"/>
                <w:szCs w:val="10"/>
                <w:b w:val="1"/>
                <w:bCs w:val="1"/>
                <w:color w:val="auto"/>
              </w:rPr>
              <w:t>(Instr. 4)</w:t>
            </w: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60" w:type="dxa"/>
            <w:vAlign w:val="bottom"/>
            <w:gridSpan w:val="6"/>
            <w:vMerge w:val="continue"/>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92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12"/>
                <w:szCs w:val="12"/>
                <w:color w:val="auto"/>
              </w:rPr>
            </w:pPr>
          </w:p>
        </w:tc>
        <w:tc>
          <w:tcPr>
            <w:tcW w:w="920" w:type="dxa"/>
            <w:vAlign w:val="bottom"/>
            <w:vMerge w:val="restart"/>
          </w:tcPr>
          <w:p>
            <w:pPr>
              <w:ind w:left="20"/>
              <w:spacing w:after="0"/>
              <w:rPr>
                <w:sz w:val="20"/>
                <w:szCs w:val="20"/>
                <w:color w:val="auto"/>
              </w:rPr>
            </w:pPr>
            <w:r>
              <w:rPr>
                <w:rFonts w:ascii="Arial" w:cs="Arial" w:eastAsia="Arial" w:hAnsi="Arial"/>
                <w:sz w:val="13"/>
                <w:szCs w:val="13"/>
                <w:color w:val="auto"/>
              </w:rPr>
              <w:t>(First)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ind w:left="12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C/O ACCEL-KKR</w:t>
            </w: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gridSpan w:val="4"/>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Borders>
              <w:bottom w:val="single" w:sz="8" w:color="808080"/>
            </w:tcBorders>
          </w:tcPr>
          <w:p>
            <w:pPr>
              <w:spacing w:after="0"/>
              <w:rPr>
                <w:sz w:val="2"/>
                <w:szCs w:val="2"/>
                <w:color w:val="auto"/>
              </w:rPr>
            </w:pPr>
          </w:p>
        </w:tc>
        <w:tc>
          <w:tcPr>
            <w:tcW w:w="2680" w:type="dxa"/>
            <w:vAlign w:val="bottom"/>
            <w:tcBorders>
              <w:bottom w:val="single" w:sz="8" w:color="808080"/>
            </w:tcBorders>
            <w:gridSpan w:val="5"/>
          </w:tcPr>
          <w:p>
            <w:pPr>
              <w:spacing w:after="0"/>
              <w:rPr>
                <w:sz w:val="2"/>
                <w:szCs w:val="2"/>
                <w:color w:val="auto"/>
              </w:rPr>
            </w:pPr>
          </w:p>
        </w:tc>
        <w:tc>
          <w:tcPr>
            <w:tcW w:w="980" w:type="dxa"/>
            <w:vAlign w:val="bottom"/>
            <w:tcBorders>
              <w:bottom w:val="single" w:sz="8" w:color="808080"/>
            </w:tcBorders>
          </w:tcPr>
          <w:p>
            <w:pPr>
              <w:spacing w:after="0"/>
              <w:rPr>
                <w:sz w:val="2"/>
                <w:szCs w:val="2"/>
                <w:color w:val="auto"/>
              </w:rPr>
            </w:pPr>
          </w:p>
        </w:tc>
        <w:tc>
          <w:tcPr>
            <w:tcW w:w="440" w:type="dxa"/>
            <w:vAlign w:val="bottom"/>
            <w:tcBorders>
              <w:bottom w:val="single" w:sz="8" w:color="808080"/>
            </w:tcBorders>
          </w:tcPr>
          <w:p>
            <w:pPr>
              <w:spacing w:after="0"/>
              <w:rPr>
                <w:sz w:val="2"/>
                <w:szCs w:val="2"/>
                <w:color w:val="auto"/>
              </w:rPr>
            </w:pPr>
          </w:p>
        </w:tc>
        <w:tc>
          <w:tcPr>
            <w:tcW w:w="60" w:type="dxa"/>
            <w:vAlign w:val="bottom"/>
            <w:tcBorders>
              <w:bottom w:val="single" w:sz="8" w:color="808080"/>
            </w:tcBorders>
          </w:tcPr>
          <w:p>
            <w:pPr>
              <w:spacing w:after="0"/>
              <w:rPr>
                <w:sz w:val="2"/>
                <w:szCs w:val="2"/>
                <w:color w:val="auto"/>
              </w:rPr>
            </w:pPr>
          </w:p>
        </w:tc>
        <w:tc>
          <w:tcPr>
            <w:tcW w:w="100" w:type="dxa"/>
            <w:vAlign w:val="bottom"/>
            <w:tcBorders>
              <w:bottom w:val="single" w:sz="8" w:color="808080"/>
            </w:tcBorders>
          </w:tcPr>
          <w:p>
            <w:pPr>
              <w:spacing w:after="0"/>
              <w:rPr>
                <w:sz w:val="2"/>
                <w:szCs w:val="2"/>
                <w:color w:val="auto"/>
              </w:rPr>
            </w:pPr>
          </w:p>
        </w:tc>
        <w:tc>
          <w:tcPr>
            <w:tcW w:w="20" w:type="dxa"/>
            <w:vAlign w:val="bottom"/>
            <w:tcBorders>
              <w:bottom w:val="single" w:sz="8" w:color="808080"/>
            </w:tcBorders>
          </w:tcPr>
          <w:p>
            <w:pPr>
              <w:spacing w:after="0"/>
              <w:rPr>
                <w:sz w:val="2"/>
                <w:szCs w:val="2"/>
                <w:color w:val="auto"/>
              </w:rPr>
            </w:pPr>
          </w:p>
        </w:tc>
        <w:tc>
          <w:tcPr>
            <w:tcW w:w="200" w:type="dxa"/>
            <w:vAlign w:val="bottom"/>
            <w:tcBorders>
              <w:bottom w:val="single" w:sz="8" w:color="808080"/>
            </w:tcBorders>
          </w:tcPr>
          <w:p>
            <w:pPr>
              <w:spacing w:after="0"/>
              <w:rPr>
                <w:sz w:val="2"/>
                <w:szCs w:val="2"/>
                <w:color w:val="auto"/>
              </w:rPr>
            </w:pPr>
          </w:p>
        </w:tc>
        <w:tc>
          <w:tcPr>
            <w:tcW w:w="440" w:type="dxa"/>
            <w:vAlign w:val="bottom"/>
            <w:tcBorders>
              <w:bottom w:val="single" w:sz="8" w:color="808080"/>
            </w:tcBorders>
          </w:tcPr>
          <w:p>
            <w:pPr>
              <w:spacing w:after="0"/>
              <w:rPr>
                <w:sz w:val="2"/>
                <w:szCs w:val="2"/>
                <w:color w:val="auto"/>
              </w:rPr>
            </w:pPr>
          </w:p>
        </w:tc>
        <w:tc>
          <w:tcPr>
            <w:tcW w:w="30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740" w:type="dxa"/>
            <w:vAlign w:val="bottom"/>
            <w:tcBorders>
              <w:bottom w:val="single" w:sz="8" w:color="808080"/>
            </w:tcBorders>
          </w:tcPr>
          <w:p>
            <w:pPr>
              <w:spacing w:after="0"/>
              <w:rPr>
                <w:sz w:val="2"/>
                <w:szCs w:val="2"/>
                <w:color w:val="auto"/>
              </w:rPr>
            </w:pPr>
          </w:p>
        </w:tc>
        <w:tc>
          <w:tcPr>
            <w:tcW w:w="380" w:type="dxa"/>
            <w:vAlign w:val="bottom"/>
            <w:tcBorders>
              <w:bottom w:val="single" w:sz="8" w:color="808080"/>
            </w:tcBorders>
          </w:tcPr>
          <w:p>
            <w:pPr>
              <w:spacing w:after="0"/>
              <w:rPr>
                <w:sz w:val="2"/>
                <w:szCs w:val="2"/>
                <w:color w:val="auto"/>
              </w:rPr>
            </w:pPr>
          </w:p>
        </w:tc>
        <w:tc>
          <w:tcPr>
            <w:tcW w:w="600" w:type="dxa"/>
            <w:vAlign w:val="bottom"/>
            <w:tcBorders>
              <w:bottom w:val="single" w:sz="8" w:color="808080"/>
            </w:tcBorders>
          </w:tcPr>
          <w:p>
            <w:pPr>
              <w:spacing w:after="0"/>
              <w:rPr>
                <w:sz w:val="2"/>
                <w:szCs w:val="2"/>
                <w:color w:val="auto"/>
              </w:rPr>
            </w:pPr>
          </w:p>
        </w:tc>
        <w:tc>
          <w:tcPr>
            <w:tcW w:w="80" w:type="dxa"/>
            <w:vAlign w:val="bottom"/>
            <w:tcBorders>
              <w:bottom w:val="single" w:sz="8" w:color="808080"/>
            </w:tcBorders>
          </w:tcPr>
          <w:p>
            <w:pPr>
              <w:spacing w:after="0"/>
              <w:rPr>
                <w:sz w:val="2"/>
                <w:szCs w:val="2"/>
                <w:color w:val="auto"/>
              </w:rPr>
            </w:pPr>
          </w:p>
        </w:tc>
        <w:tc>
          <w:tcPr>
            <w:tcW w:w="640" w:type="dxa"/>
            <w:vAlign w:val="bottom"/>
            <w:tcBorders>
              <w:bottom w:val="single" w:sz="8" w:color="808080"/>
            </w:tcBorders>
          </w:tcPr>
          <w:p>
            <w:pPr>
              <w:spacing w:after="0"/>
              <w:rPr>
                <w:sz w:val="2"/>
                <w:szCs w:val="2"/>
                <w:color w:val="auto"/>
              </w:rPr>
            </w:pPr>
          </w:p>
        </w:tc>
        <w:tc>
          <w:tcPr>
            <w:tcW w:w="960" w:type="dxa"/>
            <w:vAlign w:val="bottom"/>
            <w:tcBorders>
              <w:bottom w:val="single" w:sz="8" w:color="808080"/>
            </w:tcBorders>
          </w:tcPr>
          <w:p>
            <w:pPr>
              <w:spacing w:after="0"/>
              <w:rPr>
                <w:sz w:val="2"/>
                <w:szCs w:val="2"/>
                <w:color w:val="auto"/>
              </w:rPr>
            </w:pPr>
          </w:p>
        </w:tc>
        <w:tc>
          <w:tcPr>
            <w:tcW w:w="760" w:type="dxa"/>
            <w:vAlign w:val="bottom"/>
            <w:tcBorders>
              <w:bottom w:val="single" w:sz="8" w:color="808080"/>
            </w:tcBorders>
          </w:tcPr>
          <w:p>
            <w:pPr>
              <w:spacing w:after="0"/>
              <w:rPr>
                <w:sz w:val="2"/>
                <w:szCs w:val="2"/>
                <w:color w:val="auto"/>
              </w:rPr>
            </w:pPr>
          </w:p>
        </w:tc>
        <w:tc>
          <w:tcPr>
            <w:tcW w:w="76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highlight w:val="white"/>
              </w:rPr>
              <w:t>2180 SAND HILL ROAD, SUITE 300</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260" w:type="dxa"/>
            <w:vAlign w:val="bottom"/>
          </w:tcPr>
          <w:p>
            <w:pPr>
              <w:spacing w:after="0"/>
              <w:rPr>
                <w:sz w:val="20"/>
                <w:szCs w:val="20"/>
                <w:color w:val="auto"/>
              </w:rPr>
            </w:pP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ind w:left="12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1052639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ACCEL-KKR CAPITAL PARTNERS CV III,</w:t>
        </w:r>
      </w:hyperlink>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LP</w:t>
        </w:r>
      </w:hyperlink>
    </w:p>
    <w:p>
      <w:pPr>
        <w:spacing w:after="0" w:line="309"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tcPr>
          <w:p>
            <w:pPr>
              <w:ind w:left="40"/>
              <w:spacing w:after="0"/>
              <w:rPr>
                <w:sz w:val="20"/>
                <w:szCs w:val="20"/>
                <w:color w:val="auto"/>
              </w:rPr>
            </w:pPr>
            <w:r>
              <w:rPr>
                <w:rFonts w:ascii="Arial" w:cs="Arial" w:eastAsia="Arial" w:hAnsi="Arial"/>
                <w:sz w:val="13"/>
                <w:szCs w:val="13"/>
                <w:color w:val="auto"/>
              </w:rPr>
              <w:t>(First)</w:t>
            </w:r>
          </w:p>
        </w:tc>
        <w:tc>
          <w:tcPr>
            <w:tcW w:w="140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C/O ACCEL-KKR</w:t>
            </w: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2180 SAND HILL ROAD, SUITE 300</w:t>
            </w:r>
          </w:p>
        </w:tc>
        <w:tc>
          <w:tcPr>
            <w:tcW w:w="14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269"/>
        </w:trPr>
        <w:tc>
          <w:tcPr>
            <w:tcW w:w="14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ACCEL-KKR GROWTH CAPITAL</w:t>
        </w:r>
      </w:hyperlink>
    </w:p>
    <w:p>
      <w:pPr>
        <w:ind w:left="12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PARTNERS III, LP</w:t>
        </w:r>
      </w:hyperlink>
    </w:p>
    <w:p>
      <w:pPr>
        <w:spacing w:after="0" w:line="309"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tcPr>
          <w:p>
            <w:pPr>
              <w:ind w:left="40"/>
              <w:spacing w:after="0"/>
              <w:rPr>
                <w:sz w:val="20"/>
                <w:szCs w:val="20"/>
                <w:color w:val="auto"/>
              </w:rPr>
            </w:pPr>
            <w:r>
              <w:rPr>
                <w:rFonts w:ascii="Arial" w:cs="Arial" w:eastAsia="Arial" w:hAnsi="Arial"/>
                <w:sz w:val="13"/>
                <w:szCs w:val="13"/>
                <w:color w:val="auto"/>
              </w:rPr>
              <w:t>(First)</w:t>
            </w:r>
          </w:p>
        </w:tc>
        <w:tc>
          <w:tcPr>
            <w:tcW w:w="140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C/O ACCEL-KKR</w:t>
            </w: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2180 SAND HILL ROAD, SUITE 300</w:t>
            </w:r>
          </w:p>
        </w:tc>
        <w:tc>
          <w:tcPr>
            <w:tcW w:w="14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269"/>
        </w:trPr>
        <w:tc>
          <w:tcPr>
            <w:tcW w:w="14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Accel-KKR Growth Capital Partners II</w:t>
        </w:r>
      </w:hyperlink>
    </w:p>
    <w:p>
      <w:pPr>
        <w:ind w:left="12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Strategic Fund, LP</w:t>
        </w:r>
      </w:hyperlink>
    </w:p>
    <w:p>
      <w:pPr>
        <w:spacing w:after="0" w:line="309"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tcPr>
          <w:p>
            <w:pPr>
              <w:ind w:left="40"/>
              <w:spacing w:after="0"/>
              <w:rPr>
                <w:sz w:val="20"/>
                <w:szCs w:val="20"/>
                <w:color w:val="auto"/>
              </w:rPr>
            </w:pPr>
            <w:r>
              <w:rPr>
                <w:rFonts w:ascii="Arial" w:cs="Arial" w:eastAsia="Arial" w:hAnsi="Arial"/>
                <w:sz w:val="13"/>
                <w:szCs w:val="13"/>
                <w:color w:val="auto"/>
              </w:rPr>
              <w:t>(First)</w:t>
            </w:r>
          </w:p>
        </w:tc>
        <w:tc>
          <w:tcPr>
            <w:tcW w:w="140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C/O ACCEL-KKR</w:t>
            </w: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2180 SAND HILL ROAD, SUITE 300</w:t>
            </w:r>
          </w:p>
        </w:tc>
        <w:tc>
          <w:tcPr>
            <w:tcW w:w="14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269"/>
        </w:trPr>
        <w:tc>
          <w:tcPr>
            <w:tcW w:w="14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Accel-KKR Growth Capital Partners II, LP</w:t>
        </w:r>
      </w:hyperlink>
    </w:p>
    <w:p>
      <w:pPr>
        <w:spacing w:after="0" w:line="30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ACCEL-KKR</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2180 SAND HILL ROAD, SUITE 300</w:t>
      </w:r>
    </w:p>
    <w:p>
      <w:pPr>
        <w:spacing w:after="0" w:line="29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175" w:right="359" w:bottom="0" w:gutter="0" w:footer="0" w:header="0"/>
        </w:sectPr>
      </w:pPr>
    </w:p>
    <w:p>
      <w:pPr>
        <w:spacing w:after="0" w:line="35" w:lineRule="exact"/>
        <w:rPr>
          <w:sz w:val="20"/>
          <w:szCs w:val="20"/>
          <w:color w:val="auto"/>
        </w:rPr>
      </w:pPr>
    </w:p>
    <w:p>
      <w:pPr>
        <w:ind w:left="120"/>
        <w:spacing w:after="0"/>
        <w:tabs>
          <w:tab w:leader="none" w:pos="1500" w:val="left"/>
          <w:tab w:leader="none" w:pos="2900" w:val="left"/>
        </w:tabs>
        <w:rPr>
          <w:sz w:val="20"/>
          <w:szCs w:val="20"/>
          <w:color w:val="auto"/>
        </w:rPr>
      </w:pPr>
      <w:r>
        <w:rPr>
          <w:rFonts w:ascii="Times New Roman" w:cs="Times New Roman" w:eastAsia="Times New Roman" w:hAnsi="Times New Roman"/>
          <w:sz w:val="17"/>
          <w:szCs w:val="17"/>
          <w:color w:val="0000FF"/>
        </w:rPr>
        <w:t>MENLO PARK</w:t>
      </w:r>
      <w:r>
        <w:rPr>
          <w:sz w:val="20"/>
          <w:szCs w:val="20"/>
          <w:color w:val="auto"/>
        </w:rPr>
        <w:tab/>
      </w:r>
      <w:r>
        <w:rPr>
          <w:rFonts w:ascii="Times New Roman" w:cs="Times New Roman" w:eastAsia="Times New Roman" w:hAnsi="Times New Roman"/>
          <w:sz w:val="17"/>
          <w:szCs w:val="17"/>
          <w:color w:val="0000FF"/>
        </w:rPr>
        <w:t>CA</w:t>
      </w:r>
      <w:r>
        <w:rPr>
          <w:sz w:val="20"/>
          <w:szCs w:val="20"/>
          <w:color w:val="auto"/>
        </w:rPr>
        <w:tab/>
      </w:r>
      <w:r>
        <w:rPr>
          <w:rFonts w:ascii="Times New Roman" w:cs="Times New Roman" w:eastAsia="Times New Roman" w:hAnsi="Times New Roman"/>
          <w:sz w:val="17"/>
          <w:szCs w:val="17"/>
          <w:color w:val="0000FF"/>
        </w:rPr>
        <w:t>94025</w:t>
      </w:r>
    </w:p>
    <w:p>
      <w:pPr>
        <w:sectPr>
          <w:pgSz w:w="11900" w:h="16838" w:orient="portrait"/>
          <w:cols w:equalWidth="0" w:num="1">
            <w:col w:w="11080"/>
          </w:cols>
          <w:pgMar w:left="460" w:top="175" w:right="359" w:bottom="0" w:gutter="0" w:footer="0" w:header="0"/>
          <w:type w:val="continuous"/>
        </w:sectPr>
      </w:pPr>
    </w:p>
    <w:bookmarkStart w:id="2" w:name="page3"/>
    <w:bookmarkEnd w:id="2"/>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56483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2809240" cy="5648325"/>
                    </a:xfrm>
                    <a:prstGeom prst="rect">
                      <a:avLst/>
                    </a:prstGeom>
                    <a:noFill/>
                  </pic:spPr>
                </pic:pic>
              </a:graphicData>
            </a:graphic>
          </wp:anchor>
        </w:drawing>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Accel-KKR Members Fund, LLC</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C/O ACCEL-KKR</w:t>
            </w: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2180 SAND HILL ROAD, SUITE 300</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gridSpan w:val="2"/>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60" w:type="dxa"/>
            <w:vAlign w:val="bottom"/>
            <w:gridSpan w:val="3"/>
          </w:tcPr>
          <w:p>
            <w:pPr>
              <w:spacing w:after="0" w:line="227" w:lineRule="exact"/>
              <w:rPr>
                <w:rFonts w:ascii="Times New Roman" w:cs="Times New Roman" w:eastAsia="Times New Roman" w:hAnsi="Times New Roman"/>
                <w:sz w:val="21"/>
                <w:szCs w:val="21"/>
                <w:color w:val="0000EE"/>
              </w:rPr>
            </w:pPr>
            <w:hyperlink r:id="rId22">
              <w:r>
                <w:rPr>
                  <w:rFonts w:ascii="Times New Roman" w:cs="Times New Roman" w:eastAsia="Times New Roman" w:hAnsi="Times New Roman"/>
                  <w:sz w:val="21"/>
                  <w:szCs w:val="21"/>
                  <w:color w:val="0000EE"/>
                </w:rPr>
                <w:t>AKKR SC GPI HoldCo LP</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100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C/O ACCEL-KKR</w:t>
            </w: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2180 SAND HILL ROAD, SUITE 300</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3">
        <w:r>
          <w:rPr>
            <w:rFonts w:ascii="Times New Roman" w:cs="Times New Roman" w:eastAsia="Times New Roman" w:hAnsi="Times New Roman"/>
            <w:sz w:val="21"/>
            <w:szCs w:val="21"/>
            <w:u w:val="single" w:color="auto"/>
            <w:color w:val="0000EE"/>
          </w:rPr>
          <w:t>AKKR STRATEGIC CAPITAL LP</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ACCEL-KKR</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2180 SAND HILL ROAD, SUITE 300</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0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1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10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In-kind pro rata distribution by AKKR Fund II Management Company, LP, to its partners, without consideration. Such shares were previously reported as directly held by Accel-KKR Capital Partners CV III, LP and were transferred to AKKR Fund II Management Company, LP on August 20, 2025 for no consideration.</w:t>
      </w:r>
    </w:p>
    <w:p>
      <w:pPr>
        <w:spacing w:after="0" w:line="7" w:lineRule="exact"/>
        <w:rPr>
          <w:rFonts w:ascii="Times New Roman" w:cs="Times New Roman" w:eastAsia="Times New Roman" w:hAnsi="Times New Roman"/>
          <w:sz w:val="13"/>
          <w:szCs w:val="13"/>
          <w:color w:val="008000"/>
        </w:rPr>
      </w:pPr>
    </w:p>
    <w:p>
      <w:pPr>
        <w:ind w:left="20" w:right="2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Accel-KKR Holdings GP, LLC , or Topco GP (for which decision making is controlled by Mr. Palumbo and Mr. Barnds), has voting and investment power over the shares of Common Stock of the Issuer owned by (i) Accel-KKR Capital Partners CV III, LP, or CV III; (ii) Accel-KKR Growth Capital Partners III, LP, or GC III; (iii) Accel-KKR Growth Capital Partners II Strategic Fund, LP, or GC II Strategic; (iv) Accel-KKR Growth Capital Partners II, LP, or GC II; (v) (v) Accel-KKR Members Fund, LLC, or Members Fund; (vi) AKKR Strategic Capital LP, or SC; and (vii) AKKR SC GPI HoldCo LP, or SC GPI.</w:t>
      </w:r>
    </w:p>
    <w:p>
      <w:pPr>
        <w:spacing w:after="0" w:line="24" w:lineRule="exact"/>
        <w:rPr>
          <w:rFonts w:ascii="Times New Roman" w:cs="Times New Roman" w:eastAsia="Times New Roman" w:hAnsi="Times New Roman"/>
          <w:sz w:val="13"/>
          <w:szCs w:val="13"/>
          <w:color w:val="008000"/>
        </w:rPr>
      </w:pPr>
    </w:p>
    <w:p>
      <w:pPr>
        <w:ind w:left="20" w:firstLine="7"/>
        <w:spacing w:after="0" w:line="24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3) AKKR Fund III Management Company CV, LP, or CV III GP, is the sole general partner of CV III. AKKR Growth Capital Management Company III, LP, or GC III GP, is the sole general partner of GC III. AKKR Growth Capital Management Company II, LP, or GC II GP, is the sole general partner of GC II Strategic and GC II. AKKR Strategic Capital GP, or SC GP, is the sole general partner of SC. AKKR Management Company, LLC, or UGP, is the sole managing member of Members Fund and the sole general partner of CV III GP, GC III GP, GC II GP, SC GP and SC GPI. Topco GP, is the sole managing member of UGP. AKKR Fund II Management Company, LP, or the Management Company, is the sole management company of each of the Accel-KKR Funds, and UGP is the general partner of the Management Company. Each of the Reporting Persons disclaims beneficial ownership of the reported securities except to the extent of such Reporting Person's pecuniary interest therein.</w:t>
      </w:r>
    </w:p>
    <w:p>
      <w:pPr>
        <w:spacing w:after="0" w:line="28"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3) Mr. Palumbo and Mr. Barnds have separately filed Form 4s reporting their interests.</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received in the distribution described in footnote 1.</w:t>
      </w:r>
    </w:p>
    <w:p>
      <w:pPr>
        <w:sectPr>
          <w:pgSz w:w="11900" w:h="16838" w:orient="portrait"/>
          <w:cols w:equalWidth="0" w:num="1">
            <w:col w:w="10880"/>
          </w:cols>
          <w:pgMar w:left="480" w:top="300" w:right="539" w:bottom="0" w:gutter="0" w:footer="0" w:header="0"/>
        </w:sectPr>
      </w:pPr>
    </w:p>
    <w:p>
      <w:pPr>
        <w:spacing w:after="0" w:line="7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Accel-KKR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398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LLC, /s/ Thomas C. Barnds,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33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as its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18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Accel-KKR Capital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585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2585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CV III, LP, /s/ Thomas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303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Barnds, as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814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0814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095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Accel-KKR Growth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338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123380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Partners III, LP, /s/ Thomas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379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Barnds, as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814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0814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095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Accel-KKR Growth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338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23380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Partners II Strategic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322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Thomas C. Barnds, as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12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010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90106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Accel-KKR Growth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338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23380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Partners II, LP, /s/ Thomas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17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Barnds, as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814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0814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095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AKKR Members Fund,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712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Thomas C. Barnds, as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12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010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9010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38" w:orient="portrait"/>
          <w:cols w:equalWidth="0" w:num="2">
            <w:col w:w="8680" w:space="80"/>
            <w:col w:w="2120"/>
          </w:cols>
          <w:pgMar w:left="480" w:top="300" w:right="539" w:bottom="0" w:gutter="0" w:footer="0" w:header="0"/>
          <w:type w:val="continuous"/>
        </w:sectPr>
      </w:pPr>
    </w:p>
    <w:bookmarkStart w:id="3" w:name="page4"/>
    <w:bookmarkEnd w:id="3"/>
    <w:p>
      <w:pPr>
        <w:ind w:left="6540"/>
        <w:spacing w:after="0"/>
        <w:tabs>
          <w:tab w:leader="none" w:pos="8720" w:val="left"/>
        </w:tabs>
        <w:rPr>
          <w:sz w:val="20"/>
          <w:szCs w:val="20"/>
          <w:color w:val="auto"/>
        </w:rPr>
      </w:pPr>
      <w:r>
        <w:rPr>
          <w:rFonts w:ascii="Times New Roman" w:cs="Times New Roman" w:eastAsia="Times New Roman" w:hAnsi="Times New Roman"/>
          <w:sz w:val="17"/>
          <w:szCs w:val="17"/>
          <w:color w:val="0000FF"/>
        </w:rPr>
        <w:t>AKKR Strategic Capital LP</w:t>
        <w:tab/>
        <w:t>05/29/2026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8973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Thomas C. Barnds, as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12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010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90106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AKKR SC GPI HoldCo LP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417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1341755" cy="8255"/>
                    </a:xfrm>
                    <a:prstGeom prst="rect">
                      <a:avLst/>
                    </a:prstGeom>
                    <a:noFill/>
                  </pic:spPr>
                </pic:pic>
              </a:graphicData>
            </a:graphic>
          </wp:anchor>
        </w:drawing>
      </w:r>
    </w:p>
    <w:p>
      <w:pPr>
        <w:spacing w:after="0" w:line="11" w:lineRule="exact"/>
        <w:rPr>
          <w:sz w:val="20"/>
          <w:szCs w:val="20"/>
          <w:color w:val="auto"/>
        </w:rPr>
      </w:pPr>
    </w:p>
    <w:p>
      <w:pPr>
        <w:ind w:left="6540"/>
        <w:spacing w:after="0"/>
        <w:tabs>
          <w:tab w:leader="none" w:pos="8720" w:val="left"/>
        </w:tabs>
        <w:rPr>
          <w:sz w:val="20"/>
          <w:szCs w:val="20"/>
          <w:color w:val="auto"/>
        </w:rPr>
      </w:pPr>
      <w:r>
        <w:rPr>
          <w:rFonts w:ascii="Times New Roman" w:cs="Times New Roman" w:eastAsia="Times New Roman" w:hAnsi="Times New Roman"/>
          <w:sz w:val="17"/>
          <w:szCs w:val="17"/>
          <w:color w:val="0000FF"/>
        </w:rPr>
        <w:t>Thomas C. Barnds, as its</w:t>
      </w:r>
      <w:r>
        <w:rPr>
          <w:sz w:val="20"/>
          <w:szCs w:val="20"/>
          <w:color w:val="auto"/>
        </w:rPr>
        <w:tab/>
      </w:r>
      <w:r>
        <w:rPr>
          <w:rFonts w:ascii="Times New Roman" w:cs="Times New Roman" w:eastAsia="Times New Roman" w:hAnsi="Times New Roman"/>
          <w:sz w:val="17"/>
          <w:szCs w:val="17"/>
          <w:color w:val="0000FF"/>
        </w:rPr>
        <w:t>05/29/2026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010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901065"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20"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13" Type="http://schemas.openxmlformats.org/officeDocument/2006/relationships/hyperlink" Target="http://www.sec.gov/cgi-bin/browse-edgar?action=getcompany&amp;CIK=0001863465" TargetMode="External"/><Relationship Id="rId14" Type="http://schemas.openxmlformats.org/officeDocument/2006/relationships/hyperlink" Target="http://www.sec.gov/cgi-bin/browse-edgar?action=getcompany&amp;CIK=0001841156" TargetMode="External"/><Relationship Id="rId16" Type="http://schemas.openxmlformats.org/officeDocument/2006/relationships/hyperlink" Target="http://www.sec.gov/cgi-bin/browse-edgar?action=getcompany&amp;CIK=0001781975" TargetMode="External"/><Relationship Id="rId17" Type="http://schemas.openxmlformats.org/officeDocument/2006/relationships/hyperlink" Target="http://www.sec.gov/cgi-bin/browse-edgar?action=getcompany&amp;CIK=0001747133" TargetMode="External"/><Relationship Id="rId18" Type="http://schemas.openxmlformats.org/officeDocument/2006/relationships/hyperlink" Target="http://www.sec.gov/cgi-bin/browse-edgar?action=getcompany&amp;CIK=0001602533" TargetMode="External"/><Relationship Id="rId19" Type="http://schemas.openxmlformats.org/officeDocument/2006/relationships/hyperlink" Target="http://www.sec.gov/cgi-bin/browse-edgar?action=getcompany&amp;CIK=0001602532" TargetMode="External"/><Relationship Id="rId21" Type="http://schemas.openxmlformats.org/officeDocument/2006/relationships/hyperlink" Target="http://www.sec.gov/cgi-bin/browse-edgar?action=getcompany&amp;CIK=0001863461" TargetMode="External"/><Relationship Id="rId22" Type="http://schemas.openxmlformats.org/officeDocument/2006/relationships/hyperlink" Target="http://www.sec.gov/cgi-bin/browse-edgar?action=getcompany&amp;CIK=0002047091" TargetMode="External"/><Relationship Id="rId23" Type="http://schemas.openxmlformats.org/officeDocument/2006/relationships/hyperlink" Target="http://www.sec.gov/cgi-bin/browse-edgar?action=getcompany&amp;CIK=00020325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2026-05-29T15:37:34Z</dcterms:created>
  <dcterms:modified xsi:type="dcterms:W3CDTF">2026-05-29T15:37:34Z</dcterms:modified>
</cp:coreProperties>
</file>